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C10F" w14:textId="77777777" w:rsidR="00D45D78" w:rsidRDefault="00D45D78" w:rsidP="00D45D78">
      <w:pPr>
        <w:spacing w:after="0" w:line="240" w:lineRule="auto"/>
        <w:jc w:val="center"/>
        <w:rPr>
          <w:rFonts w:eastAsia="Calibri" w:cstheme="minorHAnsi"/>
          <w:b/>
          <w:color w:val="4472C4" w:themeColor="accent1"/>
          <w:sz w:val="28"/>
          <w:u w:val="single"/>
        </w:rPr>
      </w:pPr>
    </w:p>
    <w:p w14:paraId="5DA968F4" w14:textId="71015437" w:rsidR="00BA642D" w:rsidRDefault="00BA642D" w:rsidP="0042089B">
      <w:pPr>
        <w:spacing w:before="80" w:after="80" w:line="360" w:lineRule="auto"/>
        <w:jc w:val="center"/>
        <w:rPr>
          <w:rFonts w:eastAsia="Calibri" w:cstheme="minorHAnsi"/>
          <w:b/>
          <w:color w:val="4472C4" w:themeColor="accent1"/>
          <w:sz w:val="28"/>
          <w:u w:val="single"/>
        </w:rPr>
      </w:pPr>
      <w:r w:rsidRPr="00B64FA9">
        <w:rPr>
          <w:rFonts w:eastAsia="Calibri" w:cstheme="minorHAnsi"/>
          <w:b/>
          <w:color w:val="4472C4" w:themeColor="accent1"/>
          <w:sz w:val="28"/>
          <w:u w:val="single"/>
        </w:rPr>
        <w:t>COMUNICATO STAMPA</w:t>
      </w:r>
    </w:p>
    <w:p w14:paraId="0A39B514" w14:textId="56EA78EE" w:rsidR="00BA642D" w:rsidRPr="00B64FA9" w:rsidRDefault="003D4C0D" w:rsidP="00B64FA9">
      <w:pPr>
        <w:spacing w:after="0" w:line="276" w:lineRule="auto"/>
        <w:jc w:val="center"/>
        <w:rPr>
          <w:rFonts w:eastAsia="Calibri" w:cstheme="minorHAnsi"/>
          <w:b/>
          <w:color w:val="4472C4" w:themeColor="accent1"/>
          <w:sz w:val="28"/>
          <w:szCs w:val="28"/>
          <w:u w:val="single"/>
        </w:rPr>
      </w:pPr>
      <w:r w:rsidRPr="003D4C0D">
        <w:rPr>
          <w:rFonts w:eastAsia="Calibri" w:cstheme="minorHAnsi"/>
          <w:b/>
          <w:color w:val="4472C4" w:themeColor="accent1"/>
          <w:sz w:val="28"/>
          <w:szCs w:val="28"/>
          <w:u w:val="single"/>
        </w:rPr>
        <w:t>I Consorzi di Bonifica e Irrigazione in prima linea per la sicurezza idrica e la resilienza dei territori lombardi</w:t>
      </w:r>
    </w:p>
    <w:p w14:paraId="238BF3EC" w14:textId="77777777" w:rsidR="00424374" w:rsidRDefault="00424374" w:rsidP="00424374">
      <w:pPr>
        <w:spacing w:after="0" w:line="240" w:lineRule="auto"/>
        <w:jc w:val="both"/>
        <w:textAlignment w:val="bottom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</w:p>
    <w:p w14:paraId="40BC9EEF" w14:textId="77777777" w:rsidR="00F03EFC" w:rsidRDefault="003D4C0D" w:rsidP="003D4C0D">
      <w:pPr>
        <w:spacing w:before="100" w:beforeAutospacing="1" w:after="100" w:afterAutospacing="1" w:line="240" w:lineRule="auto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3D4C0D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Milano 5 marzo 2026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-</w:t>
      </w:r>
      <w:r w:rsidR="00F03EFC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I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Consorzi di bonifica e irrigazione della Lombardia confermano il proprio ruolo strategico nella tutela e gestione della risorsa idrica, nella prevenzione della siccità e nella messa in sicurezza dei territori, in un contesto segnato dagli effetti sempre più evidenti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dei cambiamenti climatici.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</w:p>
    <w:p w14:paraId="352D4019" w14:textId="29A07485" w:rsidR="003D4C0D" w:rsidRDefault="003D4C0D" w:rsidP="003D4C0D">
      <w:pPr>
        <w:spacing w:before="100" w:beforeAutospacing="1" w:after="100" w:afterAutospacing="1" w:line="240" w:lineRule="auto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Questi i temi al centro della conferenza stampa promossa da ANBI Lombardia</w:t>
      </w:r>
      <w:r w:rsidR="00F03EFC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nella splendida cornice della Biblioteca Ambrosiana di Milano scelta per il suo forte legame con l’acqua: qui, infatti, è custodito il “</w:t>
      </w:r>
      <w:r w:rsidR="00F03EFC" w:rsidRPr="00F03EFC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Codice Atlantico</w:t>
      </w:r>
      <w:r w:rsidR="00F03EFC">
        <w:rPr>
          <w:rFonts w:eastAsia="Times New Roman" w:cstheme="minorHAnsi"/>
          <w:color w:val="222222"/>
          <w:sz w:val="24"/>
          <w:szCs w:val="24"/>
          <w:lang w:eastAsia="it-IT"/>
        </w:rPr>
        <w:t>” di Leonardo da Vinci, il dipinto “</w:t>
      </w:r>
      <w:r w:rsidR="00F03EFC" w:rsidRPr="00F03EFC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L’allegoria dell’acqua</w:t>
      </w:r>
      <w:r w:rsidR="00F03EFC">
        <w:rPr>
          <w:rFonts w:eastAsia="Times New Roman" w:cstheme="minorHAnsi"/>
          <w:color w:val="222222"/>
          <w:sz w:val="24"/>
          <w:szCs w:val="24"/>
          <w:lang w:eastAsia="it-IT"/>
        </w:rPr>
        <w:t xml:space="preserve">” realizzato da </w:t>
      </w:r>
      <w:proofErr w:type="spellStart"/>
      <w:r w:rsidR="00F03EFC" w:rsidRPr="00F03EFC">
        <w:rPr>
          <w:rFonts w:eastAsia="Times New Roman" w:cstheme="minorHAnsi"/>
          <w:color w:val="222222"/>
          <w:sz w:val="24"/>
          <w:szCs w:val="24"/>
          <w:lang w:eastAsia="it-IT"/>
        </w:rPr>
        <w:t>Brueghel</w:t>
      </w:r>
      <w:proofErr w:type="spellEnd"/>
      <w:r w:rsidR="00F03EFC" w:rsidRPr="00F03EFC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il Vecchio</w:t>
      </w:r>
      <w:r w:rsidR="00F03EFC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per il Cardinal Federico Borromeo ed ancora </w:t>
      </w:r>
      <w:r w:rsidR="00F03EFC" w:rsidRPr="00F03EFC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i resti di una canaletta romana</w:t>
      </w:r>
      <w:r w:rsidR="00F03EFC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in pietra per lo scarico delle acque meteoriche tipico esempio di bonifica idraulica. La presentazione alla stampa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moderata dal Direttore Mario Reduzzi</w:t>
      </w:r>
      <w:r w:rsidR="00F03EFC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ha visto la partecipazione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del Presidente Alessandro Rota</w:t>
      </w:r>
      <w:r w:rsidR="00682241"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del Direttore Generale di ANBI, Massimo Gargano</w:t>
      </w:r>
      <w:r w:rsidR="00682241">
        <w:rPr>
          <w:rFonts w:eastAsia="Times New Roman" w:cstheme="minorHAnsi"/>
          <w:color w:val="222222"/>
          <w:sz w:val="24"/>
          <w:szCs w:val="24"/>
          <w:lang w:eastAsia="it-IT"/>
        </w:rPr>
        <w:t xml:space="preserve">, e del </w:t>
      </w:r>
      <w:r w:rsidR="00491BBB">
        <w:rPr>
          <w:rFonts w:eastAsia="Times New Roman" w:cstheme="minorHAnsi"/>
          <w:color w:val="222222"/>
          <w:sz w:val="24"/>
          <w:szCs w:val="24"/>
          <w:lang w:eastAsia="it-IT"/>
        </w:rPr>
        <w:t xml:space="preserve">dottor Carlo Enrico Cassani in rappresentanza di </w:t>
      </w:r>
      <w:r w:rsidR="00682241">
        <w:rPr>
          <w:rFonts w:eastAsia="Times New Roman" w:cstheme="minorHAnsi"/>
          <w:color w:val="222222"/>
          <w:sz w:val="24"/>
          <w:szCs w:val="24"/>
          <w:lang w:eastAsia="it-IT"/>
        </w:rPr>
        <w:t>Regione Lombardia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. </w:t>
      </w:r>
    </w:p>
    <w:p w14:paraId="2400BE06" w14:textId="77777777" w:rsidR="003D4C0D" w:rsidRDefault="003D4C0D" w:rsidP="003D4C0D">
      <w:pPr>
        <w:spacing w:before="100" w:beforeAutospacing="1" w:after="100" w:afterAutospacing="1" w:line="240" w:lineRule="auto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La conferenza stampa rappresenta un momento di confronto istituzionale e tecnico per ribadire il ruolo centrale dei Consorzi di bonifica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e presentare i progetti della Lombardia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candidati nell’ambito del Piano Nazionale di Interventi Infrastrutturali e per la Sicurezza nel Settore Idrico (PNIISSI).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</w:p>
    <w:p w14:paraId="4B86B5D5" w14:textId="572F6F8E" w:rsidR="003D4C0D" w:rsidRDefault="00FE64DC" w:rsidP="003D4C0D">
      <w:pPr>
        <w:spacing w:before="100" w:beforeAutospacing="1" w:after="100" w:afterAutospacing="1" w:line="240" w:lineRule="auto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FE64DC">
        <w:rPr>
          <w:rFonts w:eastAsia="Times New Roman" w:cstheme="minorHAnsi"/>
          <w:color w:val="222222"/>
          <w:sz w:val="24"/>
          <w:szCs w:val="24"/>
          <w:lang w:eastAsia="it-IT"/>
        </w:rPr>
        <w:t>“</w:t>
      </w:r>
      <w:r w:rsidR="003D4C0D" w:rsidRPr="00CE146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Questa presentazione mi dà l’opportunità di ribadire la straordinaria capacità progettuale dei consorzi di bonifica e irrigazione lombardi in grado di presentare opere fondamentali per l’economia, l’ambiente e i cittadini.  Il </w:t>
      </w:r>
      <w:r w:rsidR="003D4C0D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PNIISSI</w:t>
      </w:r>
      <w:r w:rsidR="003D4C0D" w:rsidRPr="00CE146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rappresenta un punto di svolta nelle politiche dell’acqua, un’opportunità concreta per dare continuità agli investimenti sui territori superando la logica emergenziale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</w:t>
      </w:r>
      <w:r w:rsidRPr="00FE64DC">
        <w:rPr>
          <w:rFonts w:eastAsia="Times New Roman" w:cstheme="minorHAnsi"/>
          <w:color w:val="222222"/>
          <w:sz w:val="24"/>
          <w:szCs w:val="24"/>
          <w:lang w:eastAsia="it-IT"/>
        </w:rPr>
        <w:t>– dichiara Alessandro Rota, Presidente di ANBI Lombardia -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</w:t>
      </w:r>
      <w:r w:rsidRPr="00CE146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Affrontare</w:t>
      </w:r>
      <w:r w:rsidR="003D4C0D" w:rsidRPr="00CE1469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il cambiamento climatico richiede uno sforzo collettivo e integrato basato su una nuova cultura dell’acqua, che coniughi consapevolezza, innovazione e manutenzione diffusa. I consorzi di bonifica e irrigazione, grazie alla loro organizzazione capillare e alle competenze tecniche, sono pronti a fare la loro parte dando concretezza ad una visione sostenibile e lungimirante del territorio</w:t>
      </w:r>
      <w:r w:rsidR="003D4C0D">
        <w:rPr>
          <w:rFonts w:eastAsia="Times New Roman" w:cstheme="minorHAnsi"/>
          <w:color w:val="222222"/>
          <w:sz w:val="24"/>
          <w:szCs w:val="24"/>
          <w:lang w:eastAsia="it-IT"/>
        </w:rPr>
        <w:t>.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”</w:t>
      </w:r>
    </w:p>
    <w:p w14:paraId="68CDFC31" w14:textId="283CDA26" w:rsidR="00FD05CE" w:rsidRDefault="00FD05CE" w:rsidP="003D4C0D">
      <w:pPr>
        <w:spacing w:before="100" w:beforeAutospacing="1" w:after="100" w:afterAutospacing="1" w:line="240" w:lineRule="auto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FD05CE">
        <w:rPr>
          <w:rFonts w:eastAsia="Times New Roman" w:cstheme="minorHAnsi"/>
          <w:color w:val="222222"/>
          <w:sz w:val="24"/>
          <w:szCs w:val="24"/>
          <w:lang w:eastAsia="it-IT"/>
        </w:rPr>
        <w:t>"</w:t>
      </w:r>
      <w:r w:rsidRPr="00FD05CE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I Consorzi di bonifica della Lombardia sono un'eccellenza del sistema, di cui viene plaudita anche dalle Istituzioni la capacità di rispettare gli stringenti cronoprogrammi del PNRR; non solo: ben il 46% dei progetti inseriti nel PNIISSI afferisce alla capacità operativa e sussidiaria di tali enti, autentico front office del territorio, di cui sono rimasti gli unici uffici progettazione di area vasta. Sono centinaia le proposte che mettiamo a servizio del  Paese per aumentarne la resilienza alla crisi climatica: il Piano Nazionale di Efficientamento della Rete Idraulica ed il Piano Nazionale Invasi, proposto con Coldiretti e di cui sono già pronti i primi 400 progetti per nuovi bacini</w:t>
      </w:r>
      <w:r w:rsidRPr="00FD05CE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- dichiara Massimo Gargano, Direttore Generale di ANBI -  </w:t>
      </w:r>
      <w:r w:rsidRPr="00FD05CE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Abbiamo l'orgoglio di essere il tassello tra le esigenze delle comunità ed i finanziamenti, che spesso ci sono anche in Europa, ma bisogna avere una rodata professionalità per poterli acquisire</w:t>
      </w:r>
      <w:r w:rsidRPr="00FD05CE">
        <w:rPr>
          <w:rFonts w:eastAsia="Times New Roman" w:cstheme="minorHAnsi"/>
          <w:color w:val="222222"/>
          <w:sz w:val="24"/>
          <w:szCs w:val="24"/>
          <w:lang w:eastAsia="it-IT"/>
        </w:rPr>
        <w:t>."</w:t>
      </w:r>
    </w:p>
    <w:p w14:paraId="68558DC9" w14:textId="77777777" w:rsidR="003D4C0D" w:rsidRDefault="003D4C0D" w:rsidP="003D4C0D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</w:p>
    <w:p w14:paraId="6DCA30AE" w14:textId="2EBE4FDD" w:rsidR="0042089B" w:rsidRPr="0042089B" w:rsidRDefault="0042089B" w:rsidP="0042089B">
      <w:pPr>
        <w:spacing w:before="160" w:after="120" w:line="276" w:lineRule="auto"/>
        <w:jc w:val="center"/>
        <w:textAlignment w:val="bottom"/>
        <w:outlineLvl w:val="2"/>
        <w:rPr>
          <w:rFonts w:eastAsia="Times New Roman" w:cstheme="minorHAnsi"/>
          <w:b/>
          <w:bCs/>
          <w:color w:val="222222"/>
          <w:sz w:val="27"/>
          <w:szCs w:val="27"/>
          <w:lang w:eastAsia="it-IT"/>
        </w:rPr>
      </w:pPr>
      <w:r w:rsidRPr="0042089B">
        <w:rPr>
          <w:rFonts w:eastAsia="Times New Roman" w:cstheme="minorHAnsi"/>
          <w:b/>
          <w:bCs/>
          <w:color w:val="222222"/>
          <w:sz w:val="27"/>
          <w:szCs w:val="27"/>
          <w:lang w:eastAsia="it-IT"/>
        </w:rPr>
        <w:t xml:space="preserve">Il Piano Nazionale di Interventi Infrastrutturali e per la Sicurezza nel Settore Idrico </w:t>
      </w:r>
    </w:p>
    <w:p w14:paraId="51AF8D7E" w14:textId="77777777" w:rsidR="0042089B" w:rsidRPr="0042089B" w:rsidRDefault="0042089B" w:rsidP="0042089B">
      <w:pPr>
        <w:spacing w:before="40" w:after="4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42089B">
        <w:rPr>
          <w:rFonts w:eastAsia="Times New Roman" w:cstheme="minorHAnsi"/>
          <w:color w:val="222222"/>
          <w:sz w:val="24"/>
          <w:szCs w:val="24"/>
          <w:lang w:eastAsia="it-IT"/>
        </w:rPr>
        <w:t xml:space="preserve">Il PNIISSI è finalizzato alla programmazione di interventi nelle infrastrutture idriche primarie per garantire la sicurezza dell’approvvigionamento idrico, anche ad uso plurimo. </w:t>
      </w:r>
    </w:p>
    <w:p w14:paraId="56D40BFD" w14:textId="77777777" w:rsidR="0042089B" w:rsidRPr="00B54790" w:rsidRDefault="0042089B" w:rsidP="0042089B">
      <w:pPr>
        <w:spacing w:before="40" w:after="4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Tra gli interventi previsti:</w:t>
      </w:r>
    </w:p>
    <w:p w14:paraId="1FDCD45C" w14:textId="77777777" w:rsidR="0042089B" w:rsidRPr="00B54790" w:rsidRDefault="0042089B" w:rsidP="0042089B">
      <w:pPr>
        <w:numPr>
          <w:ilvl w:val="0"/>
          <w:numId w:val="3"/>
        </w:numPr>
        <w:spacing w:before="40" w:after="40"/>
        <w:ind w:left="941" w:hanging="357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realizzazione di nuovi serbatoi per l’accumulo e la regolazione della risorsa idrica;</w:t>
      </w:r>
    </w:p>
    <w:p w14:paraId="75CB9307" w14:textId="77777777" w:rsidR="0042089B" w:rsidRPr="00B54790" w:rsidRDefault="0042089B" w:rsidP="0042089B">
      <w:pPr>
        <w:numPr>
          <w:ilvl w:val="0"/>
          <w:numId w:val="3"/>
        </w:numPr>
        <w:spacing w:before="40" w:after="40"/>
        <w:ind w:left="941" w:hanging="357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adeguamento e potenziamento delle reti di distribuzione;</w:t>
      </w:r>
    </w:p>
    <w:p w14:paraId="1DD469EF" w14:textId="77777777" w:rsidR="0042089B" w:rsidRPr="00B54790" w:rsidRDefault="0042089B" w:rsidP="0042089B">
      <w:pPr>
        <w:numPr>
          <w:ilvl w:val="0"/>
          <w:numId w:val="3"/>
        </w:numPr>
        <w:spacing w:before="40" w:after="80"/>
        <w:ind w:left="941" w:hanging="357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opere prioritarie per la prevenzione del fenomeno della siccità.</w:t>
      </w:r>
    </w:p>
    <w:p w14:paraId="78F0A8FF" w14:textId="24E104CE" w:rsidR="0042089B" w:rsidRPr="00B54790" w:rsidRDefault="0042089B" w:rsidP="0042089B">
      <w:pPr>
        <w:spacing w:before="40" w:after="8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Attraverso il Piano il sistema consortile ha l’opportunità di proporre interventi per il rafforzamento e l’ammodernamento delle infrastrutture, con l’obiettivo di aumentare la resilienza dei sistemi idrici ai cambiamenti climatici e ridurre le dispersioni.</w:t>
      </w:r>
    </w:p>
    <w:p w14:paraId="3596AFFB" w14:textId="77777777" w:rsidR="0042089B" w:rsidRPr="00B54790" w:rsidRDefault="0042089B" w:rsidP="00D54546">
      <w:pPr>
        <w:spacing w:before="200" w:after="120" w:line="276" w:lineRule="auto"/>
        <w:jc w:val="both"/>
        <w:textAlignment w:val="bottom"/>
        <w:outlineLvl w:val="2"/>
        <w:rPr>
          <w:rFonts w:eastAsia="Times New Roman" w:cstheme="minorHAnsi"/>
          <w:b/>
          <w:bCs/>
          <w:color w:val="222222"/>
          <w:sz w:val="27"/>
          <w:szCs w:val="27"/>
          <w:lang w:eastAsia="it-IT"/>
        </w:rPr>
      </w:pPr>
      <w:r w:rsidRPr="00B54790">
        <w:rPr>
          <w:rFonts w:eastAsia="Times New Roman" w:cstheme="minorHAnsi"/>
          <w:b/>
          <w:bCs/>
          <w:color w:val="222222"/>
          <w:sz w:val="27"/>
          <w:szCs w:val="27"/>
          <w:lang w:eastAsia="it-IT"/>
        </w:rPr>
        <w:t>PNIISSI 2023: i risultati per la Lombardia</w:t>
      </w:r>
    </w:p>
    <w:p w14:paraId="70E9FB8F" w14:textId="7ADEB26C" w:rsidR="0042089B" w:rsidRPr="00B54790" w:rsidRDefault="0042089B" w:rsidP="00D54546">
      <w:pPr>
        <w:spacing w:before="40" w:after="0"/>
        <w:jc w:val="both"/>
        <w:textAlignment w:val="bottom"/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Con </w:t>
      </w:r>
      <w:r w:rsidR="00D54546">
        <w:rPr>
          <w:rFonts w:eastAsia="Times New Roman" w:cstheme="minorHAnsi"/>
          <w:color w:val="222222"/>
          <w:sz w:val="24"/>
          <w:szCs w:val="24"/>
          <w:lang w:eastAsia="it-IT"/>
        </w:rPr>
        <w:t>l’</w:t>
      </w:r>
      <w:r w:rsidR="00D54546" w:rsidRPr="00B54790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Avviso 2023</w:t>
      </w:r>
      <w:r w:rsidRPr="00B54790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 xml:space="preserve"> sono state presentate a livello nazionale 418 proposte progettuali per un investimento complessivo di 12 miliardi di euro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.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D54546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In Lombardia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sono stati presentati </w:t>
      </w:r>
      <w:r w:rsidRPr="00B54790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14 interventi:</w:t>
      </w:r>
    </w:p>
    <w:p w14:paraId="5B6492CF" w14:textId="77777777" w:rsidR="0042089B" w:rsidRPr="00B54790" w:rsidRDefault="0042089B" w:rsidP="0042089B">
      <w:pPr>
        <w:numPr>
          <w:ilvl w:val="0"/>
          <w:numId w:val="4"/>
        </w:numPr>
        <w:spacing w:before="40" w:after="40"/>
        <w:ind w:left="945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12 dei Consorzi di bonifica;</w:t>
      </w:r>
    </w:p>
    <w:p w14:paraId="3C6104C3" w14:textId="77777777" w:rsidR="0042089B" w:rsidRPr="00B54790" w:rsidRDefault="0042089B" w:rsidP="0042089B">
      <w:pPr>
        <w:numPr>
          <w:ilvl w:val="0"/>
          <w:numId w:val="4"/>
        </w:numPr>
        <w:spacing w:before="40" w:after="40"/>
        <w:ind w:left="945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1 del Consorzio dell’Oglio;</w:t>
      </w:r>
    </w:p>
    <w:p w14:paraId="71008674" w14:textId="77777777" w:rsidR="0042089B" w:rsidRPr="00B54790" w:rsidRDefault="0042089B" w:rsidP="00D54546">
      <w:pPr>
        <w:numPr>
          <w:ilvl w:val="0"/>
          <w:numId w:val="4"/>
        </w:numPr>
        <w:spacing w:before="40" w:after="80"/>
        <w:ind w:left="941" w:hanging="357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1 relativo alle opere sul Lago d’Idro.</w:t>
      </w:r>
    </w:p>
    <w:p w14:paraId="3C32F345" w14:textId="77777777" w:rsidR="0042089B" w:rsidRPr="00B54790" w:rsidRDefault="0042089B" w:rsidP="0042089B">
      <w:pPr>
        <w:spacing w:before="40" w:after="8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Tutti i </w:t>
      </w:r>
      <w:r w:rsidRPr="00B54790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14 progetti lombardi sono stati ritenuti ammissibili a finanziamento per un importo complessivo richiesto pari a 300.152.256,29 euro.</w:t>
      </w:r>
    </w:p>
    <w:p w14:paraId="09AB83E6" w14:textId="77777777" w:rsidR="0042089B" w:rsidRPr="00B54790" w:rsidRDefault="0042089B" w:rsidP="0042089B">
      <w:pPr>
        <w:spacing w:before="40" w:after="4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Il </w:t>
      </w:r>
      <w:r w:rsidRPr="00B54790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primo Stralcio PNIISSI 2023 ha destinato 957.062.827,86 euro al finanziamento di 75 interventi a livello nazionale; di questi, 31 sono riferiti a Consorzi di bonifica o di regolazione per un totale di 480.927.468,76 euro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.</w:t>
      </w:r>
    </w:p>
    <w:p w14:paraId="13EFBC44" w14:textId="77777777" w:rsidR="0042089B" w:rsidRPr="00B54790" w:rsidRDefault="0042089B" w:rsidP="0042089B">
      <w:pPr>
        <w:spacing w:before="40" w:after="4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Alla Lombardia sono stati assegnati 82.999.377,15 euro per 6 interventi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:</w:t>
      </w:r>
    </w:p>
    <w:p w14:paraId="6F162889" w14:textId="5037E8D3" w:rsidR="0042089B" w:rsidRPr="00B54790" w:rsidRDefault="0042089B" w:rsidP="00D54546">
      <w:pPr>
        <w:numPr>
          <w:ilvl w:val="0"/>
          <w:numId w:val="5"/>
        </w:numPr>
        <w:spacing w:before="40" w:after="40"/>
        <w:ind w:left="709" w:hanging="142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4 ai Consorzi di bonifica (E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st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T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icino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V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illoresi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, Medi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a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Pianura Bergamasca, Garda Chiese e Navarolo);</w:t>
      </w:r>
    </w:p>
    <w:p w14:paraId="401DF393" w14:textId="77777777" w:rsidR="0042089B" w:rsidRPr="00B54790" w:rsidRDefault="0042089B" w:rsidP="0042089B">
      <w:pPr>
        <w:numPr>
          <w:ilvl w:val="0"/>
          <w:numId w:val="5"/>
        </w:numPr>
        <w:spacing w:before="40" w:after="40"/>
        <w:ind w:left="945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1 al Consorzio dell’Oglio (8.411.441,26 euro);</w:t>
      </w:r>
    </w:p>
    <w:p w14:paraId="58162624" w14:textId="77777777" w:rsidR="0042089B" w:rsidRDefault="0042089B" w:rsidP="00D54546">
      <w:pPr>
        <w:numPr>
          <w:ilvl w:val="0"/>
          <w:numId w:val="5"/>
        </w:numPr>
        <w:spacing w:before="40" w:after="80"/>
        <w:ind w:left="941" w:hanging="357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1 alle opere per il Lago d’Idro (5.900.000,00 euro).</w:t>
      </w:r>
    </w:p>
    <w:p w14:paraId="64C227D1" w14:textId="5E12F433" w:rsidR="0042089B" w:rsidRPr="008A7E35" w:rsidRDefault="0042089B" w:rsidP="0042089B">
      <w:pPr>
        <w:spacing w:before="40" w:after="4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8A7E35">
        <w:rPr>
          <w:rFonts w:eastAsia="Times New Roman" w:cstheme="minorHAnsi"/>
          <w:color w:val="222222"/>
          <w:sz w:val="24"/>
          <w:szCs w:val="24"/>
          <w:lang w:eastAsia="it-IT"/>
        </w:rPr>
        <w:t>La Lombardia è risultata la seconda regione d’Italia ad essere finanziata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8A7E35">
        <w:rPr>
          <w:rFonts w:eastAsia="Times New Roman" w:cstheme="minorHAnsi"/>
          <w:color w:val="222222"/>
          <w:sz w:val="24"/>
          <w:szCs w:val="24"/>
          <w:lang w:eastAsia="it-IT"/>
        </w:rPr>
        <w:t xml:space="preserve">con una percentuale del 17,3% sull’importo totale. </w:t>
      </w:r>
    </w:p>
    <w:p w14:paraId="077E569E" w14:textId="4CB3F4AC" w:rsidR="0042089B" w:rsidRPr="00B54790" w:rsidRDefault="0042089B" w:rsidP="00D54546">
      <w:pPr>
        <w:spacing w:before="200" w:after="120" w:line="276" w:lineRule="auto"/>
        <w:jc w:val="both"/>
        <w:textAlignment w:val="bottom"/>
        <w:outlineLvl w:val="2"/>
        <w:rPr>
          <w:rFonts w:eastAsia="Times New Roman" w:cstheme="minorHAnsi"/>
          <w:b/>
          <w:bCs/>
          <w:color w:val="222222"/>
          <w:sz w:val="27"/>
          <w:szCs w:val="27"/>
          <w:lang w:eastAsia="it-IT"/>
        </w:rPr>
      </w:pPr>
      <w:r w:rsidRPr="00B54790">
        <w:rPr>
          <w:rFonts w:eastAsia="Times New Roman" w:cstheme="minorHAnsi"/>
          <w:b/>
          <w:bCs/>
          <w:color w:val="222222"/>
          <w:sz w:val="27"/>
          <w:szCs w:val="27"/>
          <w:lang w:eastAsia="it-IT"/>
        </w:rPr>
        <w:t>Avviso</w:t>
      </w:r>
      <w:r w:rsidR="00D54546">
        <w:rPr>
          <w:rFonts w:eastAsia="Times New Roman" w:cstheme="minorHAnsi"/>
          <w:b/>
          <w:bCs/>
          <w:color w:val="222222"/>
          <w:sz w:val="27"/>
          <w:szCs w:val="27"/>
          <w:lang w:eastAsia="it-IT"/>
        </w:rPr>
        <w:t xml:space="preserve"> </w:t>
      </w:r>
      <w:r w:rsidRPr="00B54790">
        <w:rPr>
          <w:rFonts w:eastAsia="Times New Roman" w:cstheme="minorHAnsi"/>
          <w:b/>
          <w:bCs/>
          <w:color w:val="222222"/>
          <w:sz w:val="27"/>
          <w:szCs w:val="27"/>
          <w:lang w:eastAsia="it-IT"/>
        </w:rPr>
        <w:t>2025: nuove progettualità e cantierabilità immediata</w:t>
      </w:r>
    </w:p>
    <w:p w14:paraId="14CDAF23" w14:textId="0479F15D" w:rsidR="0042089B" w:rsidRPr="00B54790" w:rsidRDefault="0042089B" w:rsidP="0042089B">
      <w:pPr>
        <w:spacing w:before="40" w:after="4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Con 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l’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Avviso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2025, pubblicato il 22 ottobre 2025, </w:t>
      </w:r>
      <w:r w:rsidRPr="0042089B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in Lombardia sono stati presentati 22 progetti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:</w:t>
      </w:r>
    </w:p>
    <w:p w14:paraId="31C48CFC" w14:textId="77777777" w:rsidR="0042089B" w:rsidRPr="00B54790" w:rsidRDefault="0042089B" w:rsidP="0042089B">
      <w:pPr>
        <w:numPr>
          <w:ilvl w:val="0"/>
          <w:numId w:val="6"/>
        </w:numPr>
        <w:spacing w:before="40" w:after="40"/>
        <w:ind w:left="945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21 dai Consorzi di bonifica;</w:t>
      </w:r>
    </w:p>
    <w:p w14:paraId="5C616D05" w14:textId="77777777" w:rsidR="0042089B" w:rsidRPr="00B54790" w:rsidRDefault="0042089B" w:rsidP="0042089B">
      <w:pPr>
        <w:numPr>
          <w:ilvl w:val="0"/>
          <w:numId w:val="6"/>
        </w:numPr>
        <w:spacing w:before="40" w:after="40"/>
        <w:ind w:left="945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1 dal Consorzio dell’Adda.</w:t>
      </w:r>
    </w:p>
    <w:p w14:paraId="3BA7F60A" w14:textId="6AFE713A" w:rsidR="0042089B" w:rsidRPr="00147693" w:rsidRDefault="0042089B" w:rsidP="00147693">
      <w:pPr>
        <w:spacing w:before="40" w:after="40"/>
        <w:jc w:val="both"/>
        <w:textAlignment w:val="bottom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42089B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L’importo complessivo richiesto ammonta a 495.117.883,29 euro, di cui il 67%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(333.893.373,90 euro) </w:t>
      </w:r>
      <w:r w:rsidRPr="0042089B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riguarda progetti esecutivi immediatamente cantierabili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.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B54790">
        <w:rPr>
          <w:rFonts w:eastAsia="Times New Roman" w:cstheme="minorHAnsi"/>
          <w:color w:val="222222"/>
          <w:sz w:val="24"/>
          <w:szCs w:val="24"/>
          <w:lang w:eastAsia="it-IT"/>
        </w:rPr>
        <w:t>Si tratta di interventi di manutenzione straordinaria, rifacimento e ottimizzazione delle infrastrutture di prelievo, adduzione, distribuzione e smaltimento delle acque a scopo irriguo e di bonifica nei comprensori di pianura, nonché opere volte al mantenimento e al recupero della capacità di invaso.</w:t>
      </w:r>
    </w:p>
    <w:sectPr w:rsidR="0042089B" w:rsidRPr="00147693" w:rsidSect="0042089B">
      <w:headerReference w:type="first" r:id="rId7"/>
      <w:footerReference w:type="first" r:id="rId8"/>
      <w:pgSz w:w="11906" w:h="16838"/>
      <w:pgMar w:top="1418" w:right="1304" w:bottom="993" w:left="1304" w:header="567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A908" w14:textId="77777777" w:rsidR="00F8061C" w:rsidRDefault="00F8061C" w:rsidP="00AC010B">
      <w:pPr>
        <w:spacing w:after="0" w:line="240" w:lineRule="auto"/>
      </w:pPr>
      <w:r>
        <w:separator/>
      </w:r>
    </w:p>
  </w:endnote>
  <w:endnote w:type="continuationSeparator" w:id="0">
    <w:p w14:paraId="0F83E5D3" w14:textId="77777777" w:rsidR="00F8061C" w:rsidRDefault="00F8061C" w:rsidP="00AC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208"/>
      <w:gridCol w:w="5710"/>
    </w:tblGrid>
    <w:tr w:rsidR="005A0799" w14:paraId="375BAEB4" w14:textId="77777777" w:rsidTr="005A0799">
      <w:trPr>
        <w:trHeight w:val="817"/>
      </w:trPr>
      <w:tc>
        <w:tcPr>
          <w:tcW w:w="4208" w:type="dxa"/>
        </w:tcPr>
        <w:p w14:paraId="1FB18457" w14:textId="77777777" w:rsidR="005A0799" w:rsidRPr="00706B89" w:rsidRDefault="005A0799" w:rsidP="005A0799">
          <w:pPr>
            <w:pStyle w:val="Pidipagina"/>
            <w:rPr>
              <w:sz w:val="20"/>
              <w:szCs w:val="20"/>
            </w:rPr>
          </w:pPr>
          <w:r w:rsidRPr="00706B89">
            <w:rPr>
              <w:sz w:val="20"/>
              <w:szCs w:val="20"/>
            </w:rPr>
            <w:t>UFFICIO COMUNICAZIONE</w:t>
          </w:r>
        </w:p>
        <w:p w14:paraId="782EBAE5" w14:textId="77777777" w:rsidR="005A0799" w:rsidRPr="00E7227F" w:rsidRDefault="005A0799" w:rsidP="005A0799">
          <w:pPr>
            <w:pStyle w:val="Pidipagina"/>
            <w:rPr>
              <w:sz w:val="20"/>
              <w:szCs w:val="20"/>
            </w:rPr>
          </w:pPr>
          <w:hyperlink r:id="rId1" w:history="1">
            <w:r w:rsidRPr="00B22C0E">
              <w:rPr>
                <w:rStyle w:val="Collegamentoipertestuale"/>
                <w:sz w:val="20"/>
                <w:szCs w:val="20"/>
              </w:rPr>
              <w:t>comunicazione@anbilombardia.it</w:t>
            </w:r>
          </w:hyperlink>
        </w:p>
        <w:p w14:paraId="33C4D35C" w14:textId="77777777" w:rsidR="005A0799" w:rsidRDefault="005A0799" w:rsidP="005A0799">
          <w:pPr>
            <w:pStyle w:val="Pidipagina"/>
            <w:rPr>
              <w:sz w:val="20"/>
              <w:szCs w:val="20"/>
            </w:rPr>
          </w:pPr>
        </w:p>
      </w:tc>
      <w:tc>
        <w:tcPr>
          <w:tcW w:w="5710" w:type="dxa"/>
        </w:tcPr>
        <w:p w14:paraId="20ED471E" w14:textId="6D108C01" w:rsidR="005A0799" w:rsidRDefault="005A0799" w:rsidP="005A0799">
          <w:pPr>
            <w:pStyle w:val="Pidipagina"/>
            <w:ind w:left="317"/>
            <w:rPr>
              <w:sz w:val="20"/>
              <w:szCs w:val="20"/>
            </w:rPr>
          </w:pPr>
          <w:r w:rsidRPr="00E7227F">
            <w:rPr>
              <w:sz w:val="20"/>
              <w:szCs w:val="20"/>
            </w:rPr>
            <w:t xml:space="preserve">via </w:t>
          </w:r>
          <w:r w:rsidR="003D4C0D">
            <w:rPr>
              <w:sz w:val="20"/>
              <w:szCs w:val="20"/>
            </w:rPr>
            <w:t>G.B. Pirelli</w:t>
          </w:r>
          <w:r w:rsidRPr="00E7227F">
            <w:rPr>
              <w:sz w:val="20"/>
              <w:szCs w:val="20"/>
            </w:rPr>
            <w:t xml:space="preserve">, 27 </w:t>
          </w:r>
        </w:p>
        <w:p w14:paraId="49CE0371" w14:textId="77777777" w:rsidR="005A0799" w:rsidRPr="00E7227F" w:rsidRDefault="005A0799" w:rsidP="005A0799">
          <w:pPr>
            <w:pStyle w:val="Pidipagina"/>
            <w:ind w:left="317"/>
            <w:rPr>
              <w:sz w:val="20"/>
              <w:szCs w:val="20"/>
            </w:rPr>
          </w:pPr>
          <w:r w:rsidRPr="00E7227F">
            <w:rPr>
              <w:sz w:val="20"/>
              <w:szCs w:val="20"/>
            </w:rPr>
            <w:t>20124 Milano</w:t>
          </w:r>
        </w:p>
        <w:p w14:paraId="166B8F0D" w14:textId="17F6028E" w:rsidR="005A0799" w:rsidRDefault="005A0799" w:rsidP="005A0799">
          <w:pPr>
            <w:pStyle w:val="Pidipagina"/>
            <w:ind w:left="317"/>
            <w:rPr>
              <w:sz w:val="20"/>
              <w:szCs w:val="20"/>
            </w:rPr>
          </w:pPr>
          <w:hyperlink r:id="rId2" w:history="1">
            <w:r w:rsidRPr="00F12AB4">
              <w:rPr>
                <w:rStyle w:val="Collegamentoipertestuale"/>
                <w:sz w:val="20"/>
                <w:szCs w:val="20"/>
              </w:rPr>
              <w:t>www.anbilombardia.it</w:t>
            </w:r>
          </w:hyperlink>
        </w:p>
      </w:tc>
    </w:tr>
  </w:tbl>
  <w:p w14:paraId="3B4FC9EF" w14:textId="77777777" w:rsidR="005A0799" w:rsidRDefault="005A07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D7521" w14:textId="77777777" w:rsidR="00F8061C" w:rsidRDefault="00F8061C" w:rsidP="00AC010B">
      <w:pPr>
        <w:spacing w:after="0" w:line="240" w:lineRule="auto"/>
      </w:pPr>
      <w:r>
        <w:separator/>
      </w:r>
    </w:p>
  </w:footnote>
  <w:footnote w:type="continuationSeparator" w:id="0">
    <w:p w14:paraId="23B2B853" w14:textId="77777777" w:rsidR="00F8061C" w:rsidRDefault="00F8061C" w:rsidP="00AC0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F6DF" w14:textId="26301250" w:rsidR="005A0799" w:rsidRDefault="0042089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EF63B1" wp14:editId="311CBE41">
          <wp:simplePos x="0" y="0"/>
          <wp:positionH relativeFrom="column">
            <wp:posOffset>76200</wp:posOffset>
          </wp:positionH>
          <wp:positionV relativeFrom="paragraph">
            <wp:posOffset>8255</wp:posOffset>
          </wp:positionV>
          <wp:extent cx="884555" cy="503555"/>
          <wp:effectExtent l="0" t="0" r="0" b="0"/>
          <wp:wrapSquare wrapText="bothSides"/>
          <wp:docPr id="374682580" name="Immagine 2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401136" name="Immagine 2" descr="Immagine che contiene testo, Carattere, Elementi grafici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A89534E" wp14:editId="3D6FFD4B">
          <wp:simplePos x="0" y="0"/>
          <wp:positionH relativeFrom="column">
            <wp:posOffset>1330960</wp:posOffset>
          </wp:positionH>
          <wp:positionV relativeFrom="paragraph">
            <wp:posOffset>0</wp:posOffset>
          </wp:positionV>
          <wp:extent cx="2021840" cy="395605"/>
          <wp:effectExtent l="0" t="0" r="0" b="4445"/>
          <wp:wrapSquare wrapText="bothSides"/>
          <wp:docPr id="250449125" name="Immagine 3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146338" name="Immagine 3" descr="Immagine che contiene testo, Carattere, Elementi grafici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184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01D4"/>
    <w:multiLevelType w:val="multilevel"/>
    <w:tmpl w:val="C090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C3507"/>
    <w:multiLevelType w:val="multilevel"/>
    <w:tmpl w:val="00E2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C5E0B"/>
    <w:multiLevelType w:val="multilevel"/>
    <w:tmpl w:val="493A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82649"/>
    <w:multiLevelType w:val="multilevel"/>
    <w:tmpl w:val="058E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323D6"/>
    <w:multiLevelType w:val="hybridMultilevel"/>
    <w:tmpl w:val="FA4CEF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C263C"/>
    <w:multiLevelType w:val="multilevel"/>
    <w:tmpl w:val="28E0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448261">
    <w:abstractNumId w:val="4"/>
  </w:num>
  <w:num w:numId="2" w16cid:durableId="522397677">
    <w:abstractNumId w:val="2"/>
  </w:num>
  <w:num w:numId="3" w16cid:durableId="944314375">
    <w:abstractNumId w:val="5"/>
  </w:num>
  <w:num w:numId="4" w16cid:durableId="1469128020">
    <w:abstractNumId w:val="0"/>
  </w:num>
  <w:num w:numId="5" w16cid:durableId="1743527288">
    <w:abstractNumId w:val="3"/>
  </w:num>
  <w:num w:numId="6" w16cid:durableId="386760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52F"/>
    <w:rsid w:val="000149E7"/>
    <w:rsid w:val="00016B4D"/>
    <w:rsid w:val="00025BDF"/>
    <w:rsid w:val="000310AB"/>
    <w:rsid w:val="0004459B"/>
    <w:rsid w:val="00045F95"/>
    <w:rsid w:val="00054CA7"/>
    <w:rsid w:val="00067807"/>
    <w:rsid w:val="000721D0"/>
    <w:rsid w:val="000874E3"/>
    <w:rsid w:val="000B1BD3"/>
    <w:rsid w:val="000C5C88"/>
    <w:rsid w:val="000D64F2"/>
    <w:rsid w:val="000E6A53"/>
    <w:rsid w:val="000F6B91"/>
    <w:rsid w:val="001047F8"/>
    <w:rsid w:val="00106F6B"/>
    <w:rsid w:val="00147693"/>
    <w:rsid w:val="001720B2"/>
    <w:rsid w:val="00181D52"/>
    <w:rsid w:val="00182C54"/>
    <w:rsid w:val="00183FB7"/>
    <w:rsid w:val="00186E4C"/>
    <w:rsid w:val="00191588"/>
    <w:rsid w:val="00194018"/>
    <w:rsid w:val="001B3663"/>
    <w:rsid w:val="00222D60"/>
    <w:rsid w:val="00222EEC"/>
    <w:rsid w:val="00223BA7"/>
    <w:rsid w:val="00237C17"/>
    <w:rsid w:val="0024022C"/>
    <w:rsid w:val="0025141D"/>
    <w:rsid w:val="00251BD3"/>
    <w:rsid w:val="00261A88"/>
    <w:rsid w:val="00262F3B"/>
    <w:rsid w:val="0027374E"/>
    <w:rsid w:val="0027690B"/>
    <w:rsid w:val="00285BC8"/>
    <w:rsid w:val="002A51FB"/>
    <w:rsid w:val="002B3E05"/>
    <w:rsid w:val="002B55A6"/>
    <w:rsid w:val="002C0065"/>
    <w:rsid w:val="002D1BBE"/>
    <w:rsid w:val="002D3D8A"/>
    <w:rsid w:val="002D3F28"/>
    <w:rsid w:val="002E128C"/>
    <w:rsid w:val="002E4A28"/>
    <w:rsid w:val="002E7F3B"/>
    <w:rsid w:val="002F107B"/>
    <w:rsid w:val="002F3BBC"/>
    <w:rsid w:val="00302A66"/>
    <w:rsid w:val="00310E1F"/>
    <w:rsid w:val="00316A7B"/>
    <w:rsid w:val="003541D2"/>
    <w:rsid w:val="00356AA8"/>
    <w:rsid w:val="00367B1D"/>
    <w:rsid w:val="00375599"/>
    <w:rsid w:val="00375BFE"/>
    <w:rsid w:val="00383768"/>
    <w:rsid w:val="003C6E4C"/>
    <w:rsid w:val="003D4C0D"/>
    <w:rsid w:val="003E128A"/>
    <w:rsid w:val="003E1492"/>
    <w:rsid w:val="003E210F"/>
    <w:rsid w:val="003F78DE"/>
    <w:rsid w:val="004106DA"/>
    <w:rsid w:val="00417B32"/>
    <w:rsid w:val="0042089B"/>
    <w:rsid w:val="00420A06"/>
    <w:rsid w:val="00420FC8"/>
    <w:rsid w:val="0042418C"/>
    <w:rsid w:val="00424374"/>
    <w:rsid w:val="00424A18"/>
    <w:rsid w:val="00431C1B"/>
    <w:rsid w:val="004658E5"/>
    <w:rsid w:val="00481C3F"/>
    <w:rsid w:val="004869DD"/>
    <w:rsid w:val="00491BBB"/>
    <w:rsid w:val="004A2EAC"/>
    <w:rsid w:val="004C0C9A"/>
    <w:rsid w:val="004C6873"/>
    <w:rsid w:val="00504662"/>
    <w:rsid w:val="005258AE"/>
    <w:rsid w:val="00571344"/>
    <w:rsid w:val="0058752F"/>
    <w:rsid w:val="005A0799"/>
    <w:rsid w:val="005B2F14"/>
    <w:rsid w:val="005B4D0D"/>
    <w:rsid w:val="005D32F9"/>
    <w:rsid w:val="005E009E"/>
    <w:rsid w:val="005E2106"/>
    <w:rsid w:val="005E226B"/>
    <w:rsid w:val="005E38B7"/>
    <w:rsid w:val="006258CD"/>
    <w:rsid w:val="00635FC2"/>
    <w:rsid w:val="0065050F"/>
    <w:rsid w:val="0067184D"/>
    <w:rsid w:val="00682241"/>
    <w:rsid w:val="006920E3"/>
    <w:rsid w:val="006A13DC"/>
    <w:rsid w:val="006A1B43"/>
    <w:rsid w:val="006B5EA9"/>
    <w:rsid w:val="006C1464"/>
    <w:rsid w:val="006F38D8"/>
    <w:rsid w:val="006F3BBB"/>
    <w:rsid w:val="007002EB"/>
    <w:rsid w:val="00704561"/>
    <w:rsid w:val="00706B89"/>
    <w:rsid w:val="00711638"/>
    <w:rsid w:val="00711B8C"/>
    <w:rsid w:val="007134FB"/>
    <w:rsid w:val="0073072E"/>
    <w:rsid w:val="00740FDA"/>
    <w:rsid w:val="00756D79"/>
    <w:rsid w:val="00762575"/>
    <w:rsid w:val="00766C05"/>
    <w:rsid w:val="00785C51"/>
    <w:rsid w:val="00792802"/>
    <w:rsid w:val="00795359"/>
    <w:rsid w:val="0079617A"/>
    <w:rsid w:val="007A4230"/>
    <w:rsid w:val="007A76C2"/>
    <w:rsid w:val="007C098F"/>
    <w:rsid w:val="007E137B"/>
    <w:rsid w:val="007F209D"/>
    <w:rsid w:val="007F3AFE"/>
    <w:rsid w:val="008176A5"/>
    <w:rsid w:val="00827890"/>
    <w:rsid w:val="00834E05"/>
    <w:rsid w:val="008565DB"/>
    <w:rsid w:val="00876164"/>
    <w:rsid w:val="00891EEE"/>
    <w:rsid w:val="008A78B4"/>
    <w:rsid w:val="008C7A6B"/>
    <w:rsid w:val="008D3E6D"/>
    <w:rsid w:val="008D7B4C"/>
    <w:rsid w:val="008F6806"/>
    <w:rsid w:val="00907BA6"/>
    <w:rsid w:val="00910014"/>
    <w:rsid w:val="0093304F"/>
    <w:rsid w:val="00937AC5"/>
    <w:rsid w:val="00957D75"/>
    <w:rsid w:val="009729CC"/>
    <w:rsid w:val="00975006"/>
    <w:rsid w:val="009B07ED"/>
    <w:rsid w:val="009B6BDA"/>
    <w:rsid w:val="009C0D84"/>
    <w:rsid w:val="009C60BA"/>
    <w:rsid w:val="009E37E3"/>
    <w:rsid w:val="009F76EA"/>
    <w:rsid w:val="00A2516E"/>
    <w:rsid w:val="00A26173"/>
    <w:rsid w:val="00A26E7C"/>
    <w:rsid w:val="00A31938"/>
    <w:rsid w:val="00A458D5"/>
    <w:rsid w:val="00A53F09"/>
    <w:rsid w:val="00A72E4C"/>
    <w:rsid w:val="00A86463"/>
    <w:rsid w:val="00A9348A"/>
    <w:rsid w:val="00A944F8"/>
    <w:rsid w:val="00AA5002"/>
    <w:rsid w:val="00AB02F0"/>
    <w:rsid w:val="00AB152D"/>
    <w:rsid w:val="00AC010B"/>
    <w:rsid w:val="00AE15B8"/>
    <w:rsid w:val="00B04247"/>
    <w:rsid w:val="00B26434"/>
    <w:rsid w:val="00B64FA9"/>
    <w:rsid w:val="00B73F98"/>
    <w:rsid w:val="00B808D6"/>
    <w:rsid w:val="00B84E5F"/>
    <w:rsid w:val="00B92094"/>
    <w:rsid w:val="00B934B3"/>
    <w:rsid w:val="00BA212F"/>
    <w:rsid w:val="00BA3F88"/>
    <w:rsid w:val="00BA642D"/>
    <w:rsid w:val="00BB2A29"/>
    <w:rsid w:val="00BB30F5"/>
    <w:rsid w:val="00BB595C"/>
    <w:rsid w:val="00BE65ED"/>
    <w:rsid w:val="00BF1666"/>
    <w:rsid w:val="00BF269A"/>
    <w:rsid w:val="00C1517E"/>
    <w:rsid w:val="00C158C0"/>
    <w:rsid w:val="00C33C15"/>
    <w:rsid w:val="00C42454"/>
    <w:rsid w:val="00C460C6"/>
    <w:rsid w:val="00C46E4B"/>
    <w:rsid w:val="00C70F81"/>
    <w:rsid w:val="00C75E7D"/>
    <w:rsid w:val="00C7718E"/>
    <w:rsid w:val="00C82264"/>
    <w:rsid w:val="00C971E5"/>
    <w:rsid w:val="00CA19C5"/>
    <w:rsid w:val="00CC73E9"/>
    <w:rsid w:val="00CD2B3F"/>
    <w:rsid w:val="00CD5CAE"/>
    <w:rsid w:val="00CD7046"/>
    <w:rsid w:val="00CF4B3E"/>
    <w:rsid w:val="00D1383F"/>
    <w:rsid w:val="00D21F22"/>
    <w:rsid w:val="00D425B9"/>
    <w:rsid w:val="00D45D78"/>
    <w:rsid w:val="00D5213D"/>
    <w:rsid w:val="00D54546"/>
    <w:rsid w:val="00D55D05"/>
    <w:rsid w:val="00D61511"/>
    <w:rsid w:val="00D61F2C"/>
    <w:rsid w:val="00D76FF4"/>
    <w:rsid w:val="00D778D4"/>
    <w:rsid w:val="00D821CF"/>
    <w:rsid w:val="00D83075"/>
    <w:rsid w:val="00DB26B9"/>
    <w:rsid w:val="00DC1ACC"/>
    <w:rsid w:val="00DC6289"/>
    <w:rsid w:val="00DD14DB"/>
    <w:rsid w:val="00DE7BEF"/>
    <w:rsid w:val="00DF0503"/>
    <w:rsid w:val="00DF3062"/>
    <w:rsid w:val="00E02C92"/>
    <w:rsid w:val="00E05EE7"/>
    <w:rsid w:val="00E165C4"/>
    <w:rsid w:val="00E24B06"/>
    <w:rsid w:val="00E310A2"/>
    <w:rsid w:val="00E33D44"/>
    <w:rsid w:val="00E41F45"/>
    <w:rsid w:val="00E5099F"/>
    <w:rsid w:val="00E55AD1"/>
    <w:rsid w:val="00E65DC2"/>
    <w:rsid w:val="00E66840"/>
    <w:rsid w:val="00E7227F"/>
    <w:rsid w:val="00E72C91"/>
    <w:rsid w:val="00E74A56"/>
    <w:rsid w:val="00E771CD"/>
    <w:rsid w:val="00E9234E"/>
    <w:rsid w:val="00EA5547"/>
    <w:rsid w:val="00EC1C7D"/>
    <w:rsid w:val="00EF3657"/>
    <w:rsid w:val="00F03EFC"/>
    <w:rsid w:val="00F04E80"/>
    <w:rsid w:val="00F2135C"/>
    <w:rsid w:val="00F36D1B"/>
    <w:rsid w:val="00F433A2"/>
    <w:rsid w:val="00F455D1"/>
    <w:rsid w:val="00F8061C"/>
    <w:rsid w:val="00F81E10"/>
    <w:rsid w:val="00F84E12"/>
    <w:rsid w:val="00F97F01"/>
    <w:rsid w:val="00FA1326"/>
    <w:rsid w:val="00FB77FF"/>
    <w:rsid w:val="00FC5562"/>
    <w:rsid w:val="00FD05CE"/>
    <w:rsid w:val="00FE64DC"/>
    <w:rsid w:val="00FE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3260F"/>
  <w15:chartTrackingRefBased/>
  <w15:docId w15:val="{6FF4EB1D-87BD-4B4C-A985-54EED429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1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10B"/>
  </w:style>
  <w:style w:type="paragraph" w:styleId="Pidipagina">
    <w:name w:val="footer"/>
    <w:basedOn w:val="Normale"/>
    <w:link w:val="PidipaginaCarattere"/>
    <w:uiPriority w:val="99"/>
    <w:unhideWhenUsed/>
    <w:rsid w:val="00AC01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10B"/>
  </w:style>
  <w:style w:type="character" w:styleId="Collegamentoipertestuale">
    <w:name w:val="Hyperlink"/>
    <w:basedOn w:val="Carpredefinitoparagrafo"/>
    <w:uiPriority w:val="99"/>
    <w:unhideWhenUsed/>
    <w:rsid w:val="00706B8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6B8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2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938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417B32"/>
    <w:pPr>
      <w:spacing w:after="0" w:line="240" w:lineRule="auto"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047F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A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54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bilombardia.it" TargetMode="External"/><Relationship Id="rId1" Type="http://schemas.openxmlformats.org/officeDocument/2006/relationships/hyperlink" Target="mailto:comunicazione@anbilombard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ANBI Lombardia</dc:creator>
  <cp:keywords/>
  <dc:description/>
  <cp:lastModifiedBy>tatiana pellitteri</cp:lastModifiedBy>
  <cp:revision>11</cp:revision>
  <cp:lastPrinted>2026-03-03T15:39:00Z</cp:lastPrinted>
  <dcterms:created xsi:type="dcterms:W3CDTF">2026-02-26T08:15:00Z</dcterms:created>
  <dcterms:modified xsi:type="dcterms:W3CDTF">2026-03-05T13:26:00Z</dcterms:modified>
</cp:coreProperties>
</file>